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42" w:rsidRPr="00027742" w:rsidRDefault="00027742" w:rsidP="00027742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</w:pPr>
      <w:r w:rsidRPr="00027742">
        <w:rPr>
          <w:rFonts w:ascii="Calibri" w:eastAsia="Times New Roman" w:hAnsi="Calibri" w:cs="Calibri"/>
          <w:b/>
          <w:smallCaps/>
          <w:color w:val="187229"/>
          <w:sz w:val="56"/>
          <w:szCs w:val="56"/>
          <w:u w:val="single"/>
          <w:lang w:eastAsia="cs-CZ"/>
        </w:rPr>
        <w:t>VitalSorb</w:t>
      </w:r>
    </w:p>
    <w:p w:rsidR="00F576BD" w:rsidRPr="00F576BD" w:rsidRDefault="00EF3083" w:rsidP="00027742">
      <w:pPr>
        <w:jc w:val="center"/>
      </w:pPr>
      <w:r>
        <w:t>VYVINUT PRO</w:t>
      </w:r>
      <w:r w:rsidR="005F07BD">
        <w:t xml:space="preserve"> </w:t>
      </w:r>
      <w:r>
        <w:t>BOJ S MYKOTOXINY A PRO REGENERACI JATER</w:t>
      </w:r>
    </w:p>
    <w:p w:rsidR="0045309A" w:rsidRPr="00EF3083" w:rsidRDefault="0045309A">
      <w:pPr>
        <w:rPr>
          <w:rFonts w:ascii="Arial" w:hAnsi="Arial" w:cs="Arial"/>
          <w:b/>
          <w:color w:val="222222"/>
          <w:shd w:val="clear" w:color="auto" w:fill="F8F9FA"/>
        </w:rPr>
      </w:pPr>
      <w:r w:rsidRPr="00027742">
        <w:br/>
      </w:r>
      <w:r w:rsidR="00027742" w:rsidRPr="00027742">
        <w:rPr>
          <w:rFonts w:ascii="Arial" w:hAnsi="Arial" w:cs="Arial"/>
          <w:b/>
          <w:color w:val="222222"/>
          <w:shd w:val="clear" w:color="auto" w:fill="F8F9FA"/>
        </w:rPr>
        <w:t>PROČ</w:t>
      </w:r>
      <w:r w:rsidRPr="00EF3083">
        <w:rPr>
          <w:rFonts w:ascii="Arial" w:hAnsi="Arial" w:cs="Arial"/>
          <w:b/>
          <w:color w:val="222222"/>
          <w:shd w:val="clear" w:color="auto" w:fill="F8F9FA"/>
        </w:rPr>
        <w:t xml:space="preserve"> ZVOLIT  VITALSORB </w:t>
      </w:r>
    </w:p>
    <w:p w:rsidR="00EF3083" w:rsidRDefault="00F576BD" w:rsidP="00F576BD">
      <w:pPr>
        <w:jc w:val="both"/>
        <w:rPr>
          <w:rFonts w:ascii="Arial" w:hAnsi="Arial" w:cs="Arial"/>
          <w:color w:val="222222"/>
          <w:shd w:val="clear" w:color="auto" w:fill="F8F9FA"/>
        </w:rPr>
      </w:pPr>
      <w:r w:rsidRPr="00EF3083">
        <w:rPr>
          <w:rFonts w:ascii="Arial" w:hAnsi="Arial" w:cs="Arial"/>
          <w:color w:val="222222"/>
          <w:shd w:val="clear" w:color="auto" w:fill="F8F9FA"/>
        </w:rPr>
        <w:t>Ukázalo se, že myk</w:t>
      </w:r>
      <w:r w:rsidR="00027742">
        <w:rPr>
          <w:rFonts w:ascii="Arial" w:hAnsi="Arial" w:cs="Arial"/>
          <w:color w:val="222222"/>
          <w:shd w:val="clear" w:color="auto" w:fill="F8F9FA"/>
        </w:rPr>
        <w:t>otoxiny vyskytující se v krmivu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, </w:t>
      </w:r>
      <w:r w:rsidR="00027742">
        <w:rPr>
          <w:rFonts w:ascii="Arial" w:hAnsi="Arial" w:cs="Arial"/>
          <w:color w:val="222222"/>
          <w:shd w:val="clear" w:color="auto" w:fill="F8F9FA"/>
        </w:rPr>
        <w:t>zhoršují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kvalitu</w:t>
      </w:r>
      <w:r w:rsidR="0045309A" w:rsidRPr="00EF3083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027742">
        <w:rPr>
          <w:rFonts w:ascii="Arial" w:hAnsi="Arial" w:cs="Arial"/>
          <w:color w:val="222222"/>
          <w:shd w:val="clear" w:color="auto" w:fill="F8F9FA"/>
        </w:rPr>
        <w:t xml:space="preserve">obsažených </w:t>
      </w:r>
      <w:r w:rsidR="0045309A" w:rsidRPr="00EF3083">
        <w:rPr>
          <w:rFonts w:ascii="Arial" w:hAnsi="Arial" w:cs="Arial"/>
          <w:color w:val="222222"/>
          <w:shd w:val="clear" w:color="auto" w:fill="F8F9FA"/>
        </w:rPr>
        <w:t xml:space="preserve">živin a uvnitř </w:t>
      </w:r>
      <w:r w:rsidR="00027742">
        <w:rPr>
          <w:rFonts w:ascii="Arial" w:hAnsi="Arial" w:cs="Arial"/>
          <w:color w:val="222222"/>
          <w:shd w:val="clear" w:color="auto" w:fill="F8F9FA"/>
        </w:rPr>
        <w:t xml:space="preserve">trávicího systému snižují </w:t>
      </w:r>
      <w:r w:rsidR="0045309A" w:rsidRPr="00EF3083">
        <w:rPr>
          <w:rFonts w:ascii="Arial" w:hAnsi="Arial" w:cs="Arial"/>
          <w:color w:val="222222"/>
          <w:shd w:val="clear" w:color="auto" w:fill="F8F9FA"/>
        </w:rPr>
        <w:t xml:space="preserve">absorpci živin a metabolismus zvířete a 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mají také vliv na </w:t>
      </w:r>
      <w:r w:rsidR="0045309A" w:rsidRPr="00EF3083">
        <w:rPr>
          <w:rFonts w:ascii="Arial" w:hAnsi="Arial" w:cs="Arial"/>
          <w:color w:val="222222"/>
          <w:shd w:val="clear" w:color="auto" w:fill="F8F9FA"/>
        </w:rPr>
        <w:t xml:space="preserve">hormonální funkce a </w:t>
      </w:r>
      <w:r w:rsidR="00EF3083">
        <w:rPr>
          <w:rFonts w:ascii="Arial" w:hAnsi="Arial" w:cs="Arial"/>
          <w:color w:val="222222"/>
          <w:shd w:val="clear" w:color="auto" w:fill="F8F9FA"/>
        </w:rPr>
        <w:t>snižují</w:t>
      </w:r>
      <w:r w:rsidR="0045309A" w:rsidRPr="00EF3083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EF3083">
        <w:rPr>
          <w:rFonts w:ascii="Arial" w:hAnsi="Arial" w:cs="Arial"/>
          <w:color w:val="222222"/>
          <w:shd w:val="clear" w:color="auto" w:fill="F8F9FA"/>
        </w:rPr>
        <w:t>imunitu</w:t>
      </w:r>
      <w:r w:rsidR="00027742">
        <w:rPr>
          <w:rFonts w:ascii="Arial" w:hAnsi="Arial" w:cs="Arial"/>
          <w:color w:val="222222"/>
          <w:shd w:val="clear" w:color="auto" w:fill="F8F9FA"/>
        </w:rPr>
        <w:t xml:space="preserve"> zvíř</w:t>
      </w:r>
      <w:r w:rsidR="005F07BD">
        <w:rPr>
          <w:rFonts w:ascii="Arial" w:hAnsi="Arial" w:cs="Arial"/>
          <w:color w:val="222222"/>
          <w:shd w:val="clear" w:color="auto" w:fill="F8F9FA"/>
        </w:rPr>
        <w:t>ete</w:t>
      </w:r>
      <w:r w:rsidR="00EF3083">
        <w:rPr>
          <w:rFonts w:ascii="Arial" w:hAnsi="Arial" w:cs="Arial"/>
          <w:color w:val="222222"/>
          <w:shd w:val="clear" w:color="auto" w:fill="F8F9FA"/>
        </w:rPr>
        <w:t>.</w:t>
      </w:r>
      <w:r w:rsidR="0045309A" w:rsidRPr="00EF3083">
        <w:rPr>
          <w:rFonts w:ascii="Arial" w:hAnsi="Arial" w:cs="Arial"/>
          <w:color w:val="222222"/>
          <w:shd w:val="clear" w:color="auto" w:fill="F8F9FA"/>
        </w:rPr>
        <w:t xml:space="preserve"> </w:t>
      </w:r>
    </w:p>
    <w:p w:rsidR="0045309A" w:rsidRPr="00EF3083" w:rsidRDefault="0045309A" w:rsidP="00F576BD">
      <w:pPr>
        <w:jc w:val="both"/>
        <w:rPr>
          <w:rFonts w:ascii="Arial" w:hAnsi="Arial" w:cs="Arial"/>
          <w:color w:val="222222"/>
          <w:shd w:val="clear" w:color="auto" w:fill="F8F9FA"/>
        </w:rPr>
      </w:pPr>
      <w:r w:rsidRPr="00EF3083">
        <w:rPr>
          <w:rFonts w:ascii="Arial" w:hAnsi="Arial" w:cs="Arial"/>
          <w:color w:val="222222"/>
          <w:shd w:val="clear" w:color="auto" w:fill="F8F9FA"/>
        </w:rPr>
        <w:t xml:space="preserve">Vitalsorb je vícesložkový </w:t>
      </w:r>
      <w:r w:rsidR="00EF3083">
        <w:rPr>
          <w:rFonts w:ascii="Arial" w:hAnsi="Arial" w:cs="Arial"/>
          <w:color w:val="222222"/>
          <w:shd w:val="clear" w:color="auto" w:fill="F8F9FA"/>
        </w:rPr>
        <w:t>přípravek,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který byl navržen tak,</w:t>
      </w:r>
      <w:r w:rsidR="00EF3083">
        <w:rPr>
          <w:rFonts w:ascii="Arial" w:hAnsi="Arial" w:cs="Arial"/>
          <w:color w:val="222222"/>
          <w:shd w:val="clear" w:color="auto" w:fill="F8F9FA"/>
        </w:rPr>
        <w:t xml:space="preserve"> aby pomohl překonat kontaminaci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mykotoxiny</w:t>
      </w:r>
      <w:r w:rsidR="00EF3083">
        <w:rPr>
          <w:rFonts w:ascii="Arial" w:hAnsi="Arial" w:cs="Arial"/>
          <w:color w:val="222222"/>
          <w:shd w:val="clear" w:color="auto" w:fill="F8F9FA"/>
        </w:rPr>
        <w:t>, které by jinak výrazně zhoršily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výkon</w:t>
      </w:r>
      <w:r w:rsidR="00027742">
        <w:rPr>
          <w:rFonts w:ascii="Arial" w:hAnsi="Arial" w:cs="Arial"/>
          <w:color w:val="222222"/>
          <w:shd w:val="clear" w:color="auto" w:fill="F8F9FA"/>
        </w:rPr>
        <w:t>nost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a zdraví zvířete. </w:t>
      </w:r>
      <w:r w:rsidR="00027742">
        <w:rPr>
          <w:rFonts w:ascii="Arial" w:hAnsi="Arial" w:cs="Arial"/>
          <w:color w:val="222222"/>
          <w:shd w:val="clear" w:color="auto" w:fill="F8F9FA"/>
        </w:rPr>
        <w:t>K</w:t>
      </w:r>
      <w:r w:rsidR="00EF3083">
        <w:rPr>
          <w:rFonts w:ascii="Arial" w:hAnsi="Arial" w:cs="Arial"/>
          <w:color w:val="222222"/>
          <w:shd w:val="clear" w:color="auto" w:fill="F8F9FA"/>
        </w:rPr>
        <w:t>ontaminaci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mykotoxiny</w:t>
      </w:r>
      <w:r w:rsidR="00027742">
        <w:rPr>
          <w:rFonts w:ascii="Arial" w:hAnsi="Arial" w:cs="Arial"/>
          <w:color w:val="222222"/>
          <w:shd w:val="clear" w:color="auto" w:fill="F8F9FA"/>
        </w:rPr>
        <w:t xml:space="preserve"> můžete vyřešit nepřetržitým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každodenní</w:t>
      </w:r>
      <w:r w:rsidR="00027742">
        <w:rPr>
          <w:rFonts w:ascii="Arial" w:hAnsi="Arial" w:cs="Arial"/>
          <w:color w:val="222222"/>
          <w:shd w:val="clear" w:color="auto" w:fill="F8F9FA"/>
        </w:rPr>
        <w:t>m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</w:t>
      </w:r>
      <w:proofErr w:type="gramStart"/>
      <w:r w:rsidRPr="00EF3083">
        <w:rPr>
          <w:rFonts w:ascii="Arial" w:hAnsi="Arial" w:cs="Arial"/>
          <w:color w:val="222222"/>
          <w:shd w:val="clear" w:color="auto" w:fill="F8F9FA"/>
        </w:rPr>
        <w:t>používání</w:t>
      </w:r>
      <w:r w:rsidR="00027742">
        <w:rPr>
          <w:rFonts w:ascii="Arial" w:hAnsi="Arial" w:cs="Arial"/>
          <w:color w:val="222222"/>
          <w:shd w:val="clear" w:color="auto" w:fill="F8F9FA"/>
        </w:rPr>
        <w:t>m</w:t>
      </w:r>
      <w:proofErr w:type="gramEnd"/>
      <w:r w:rsidR="00AC4943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027742">
        <w:rPr>
          <w:rFonts w:ascii="Arial" w:hAnsi="Arial" w:cs="Arial"/>
          <w:color w:val="222222"/>
          <w:shd w:val="clear" w:color="auto" w:fill="F8F9FA"/>
        </w:rPr>
        <w:t xml:space="preserve"> a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nebo </w:t>
      </w:r>
      <w:proofErr w:type="gramStart"/>
      <w:r w:rsidRPr="00EF3083">
        <w:rPr>
          <w:rFonts w:ascii="Arial" w:hAnsi="Arial" w:cs="Arial"/>
          <w:color w:val="222222"/>
          <w:shd w:val="clear" w:color="auto" w:fill="F8F9FA"/>
        </w:rPr>
        <w:t>vyšší</w:t>
      </w:r>
      <w:r w:rsidR="00027742">
        <w:rPr>
          <w:rFonts w:ascii="Arial" w:hAnsi="Arial" w:cs="Arial"/>
          <w:color w:val="222222"/>
          <w:shd w:val="clear" w:color="auto" w:fill="F8F9FA"/>
        </w:rPr>
        <w:t>m</w:t>
      </w:r>
      <w:proofErr w:type="gramEnd"/>
      <w:r w:rsidR="00027742">
        <w:rPr>
          <w:rFonts w:ascii="Arial" w:hAnsi="Arial" w:cs="Arial"/>
          <w:color w:val="222222"/>
          <w:shd w:val="clear" w:color="auto" w:fill="F8F9FA"/>
        </w:rPr>
        <w:t xml:space="preserve"> 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5F07BD">
        <w:rPr>
          <w:rFonts w:ascii="Arial" w:hAnsi="Arial" w:cs="Arial"/>
          <w:color w:val="222222"/>
          <w:shd w:val="clear" w:color="auto" w:fill="F8F9FA"/>
        </w:rPr>
        <w:t>dávkování v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období většího rizika. </w:t>
      </w:r>
    </w:p>
    <w:p w:rsidR="005F07BD" w:rsidRDefault="005F07BD">
      <w:pPr>
        <w:rPr>
          <w:rFonts w:ascii="Arial" w:hAnsi="Arial" w:cs="Arial"/>
          <w:color w:val="222222"/>
          <w:shd w:val="clear" w:color="auto" w:fill="F8F9FA"/>
        </w:rPr>
      </w:pPr>
    </w:p>
    <w:p w:rsidR="0045309A" w:rsidRPr="00EF3083" w:rsidRDefault="0045309A">
      <w:pPr>
        <w:rPr>
          <w:rFonts w:ascii="Arial" w:hAnsi="Arial" w:cs="Arial"/>
          <w:b/>
          <w:color w:val="222222"/>
          <w:shd w:val="clear" w:color="auto" w:fill="F8F9FA"/>
        </w:rPr>
      </w:pPr>
      <w:r w:rsidRPr="00EF3083">
        <w:rPr>
          <w:rFonts w:ascii="Arial" w:hAnsi="Arial" w:cs="Arial"/>
          <w:b/>
          <w:color w:val="222222"/>
          <w:shd w:val="clear" w:color="auto" w:fill="F8F9FA"/>
        </w:rPr>
        <w:t xml:space="preserve">VÝHODY </w:t>
      </w:r>
    </w:p>
    <w:p w:rsidR="00EC7454" w:rsidRDefault="0045309A" w:rsidP="0045309A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222222"/>
          <w:shd w:val="clear" w:color="auto" w:fill="F8F9FA"/>
        </w:rPr>
      </w:pPr>
      <w:r w:rsidRPr="00EC7454">
        <w:rPr>
          <w:rFonts w:ascii="Arial" w:hAnsi="Arial" w:cs="Arial"/>
          <w:color w:val="222222"/>
          <w:shd w:val="clear" w:color="auto" w:fill="F8F9FA"/>
        </w:rPr>
        <w:t>Pomáhá sniž</w:t>
      </w:r>
      <w:r w:rsidR="00374F15" w:rsidRPr="00EC7454">
        <w:rPr>
          <w:rFonts w:ascii="Arial" w:hAnsi="Arial" w:cs="Arial"/>
          <w:color w:val="222222"/>
          <w:shd w:val="clear" w:color="auto" w:fill="F8F9FA"/>
        </w:rPr>
        <w:t xml:space="preserve">ovat negativní účinky kontaminace </w:t>
      </w:r>
      <w:r w:rsidRPr="00EC7454">
        <w:rPr>
          <w:rFonts w:ascii="Arial" w:hAnsi="Arial" w:cs="Arial"/>
          <w:color w:val="222222"/>
          <w:shd w:val="clear" w:color="auto" w:fill="F8F9FA"/>
        </w:rPr>
        <w:t xml:space="preserve">mykotoxinů v krmivech </w:t>
      </w:r>
    </w:p>
    <w:p w:rsidR="00EC7454" w:rsidRDefault="0045309A" w:rsidP="0045309A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222222"/>
          <w:shd w:val="clear" w:color="auto" w:fill="F8F9FA"/>
        </w:rPr>
      </w:pPr>
      <w:r w:rsidRPr="00EC7454">
        <w:rPr>
          <w:rFonts w:ascii="Arial" w:hAnsi="Arial" w:cs="Arial"/>
          <w:color w:val="222222"/>
          <w:shd w:val="clear" w:color="auto" w:fill="F8F9FA"/>
        </w:rPr>
        <w:t xml:space="preserve">Pomáhá zlepšit </w:t>
      </w:r>
      <w:r w:rsidR="00374F15" w:rsidRPr="00EC7454">
        <w:rPr>
          <w:rFonts w:ascii="Arial" w:hAnsi="Arial" w:cs="Arial"/>
          <w:color w:val="222222"/>
          <w:shd w:val="clear" w:color="auto" w:fill="F8F9FA"/>
        </w:rPr>
        <w:t>konverzi krmiva</w:t>
      </w:r>
    </w:p>
    <w:p w:rsidR="00EC7454" w:rsidRDefault="00374F15" w:rsidP="00EC745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222222"/>
          <w:shd w:val="clear" w:color="auto" w:fill="F8F9FA"/>
        </w:rPr>
      </w:pPr>
      <w:r w:rsidRPr="00EC7454">
        <w:rPr>
          <w:rFonts w:ascii="Arial" w:hAnsi="Arial" w:cs="Arial"/>
          <w:color w:val="222222"/>
          <w:shd w:val="clear" w:color="auto" w:fill="F8F9FA"/>
        </w:rPr>
        <w:t>Zvyšuje</w:t>
      </w:r>
      <w:r w:rsidR="005F07BD" w:rsidRPr="00EC7454">
        <w:rPr>
          <w:rFonts w:ascii="Arial" w:hAnsi="Arial" w:cs="Arial"/>
          <w:color w:val="222222"/>
          <w:shd w:val="clear" w:color="auto" w:fill="F8F9FA"/>
        </w:rPr>
        <w:t xml:space="preserve"> </w:t>
      </w:r>
      <w:r w:rsidRPr="00EC7454">
        <w:rPr>
          <w:rFonts w:ascii="Arial" w:hAnsi="Arial" w:cs="Arial"/>
          <w:color w:val="222222"/>
          <w:shd w:val="clear" w:color="auto" w:fill="F8F9FA"/>
        </w:rPr>
        <w:t>příjem</w:t>
      </w:r>
      <w:r w:rsidR="00EC7454">
        <w:rPr>
          <w:rFonts w:ascii="Arial" w:hAnsi="Arial" w:cs="Arial"/>
          <w:color w:val="222222"/>
          <w:shd w:val="clear" w:color="auto" w:fill="F8F9FA"/>
        </w:rPr>
        <w:t xml:space="preserve"> krmiva</w:t>
      </w:r>
    </w:p>
    <w:p w:rsidR="00EC7454" w:rsidRDefault="0045309A" w:rsidP="00EC745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222222"/>
          <w:shd w:val="clear" w:color="auto" w:fill="F8F9FA"/>
        </w:rPr>
      </w:pPr>
      <w:r w:rsidRPr="00EC7454">
        <w:rPr>
          <w:rFonts w:ascii="Arial" w:hAnsi="Arial" w:cs="Arial"/>
          <w:color w:val="222222"/>
          <w:shd w:val="clear" w:color="auto" w:fill="F8F9FA"/>
        </w:rPr>
        <w:t xml:space="preserve">Klíčové vitaminy, které napomáhají </w:t>
      </w:r>
      <w:r w:rsidR="005F07BD" w:rsidRPr="00EC7454">
        <w:rPr>
          <w:rFonts w:ascii="Arial" w:hAnsi="Arial" w:cs="Arial"/>
          <w:color w:val="222222"/>
          <w:shd w:val="clear" w:color="auto" w:fill="F8F9FA"/>
        </w:rPr>
        <w:t>regeneraci</w:t>
      </w:r>
      <w:r w:rsidRPr="00EC7454">
        <w:rPr>
          <w:rFonts w:ascii="Arial" w:hAnsi="Arial" w:cs="Arial"/>
          <w:color w:val="222222"/>
          <w:shd w:val="clear" w:color="auto" w:fill="F8F9FA"/>
        </w:rPr>
        <w:t xml:space="preserve"> jater </w:t>
      </w:r>
    </w:p>
    <w:p w:rsidR="00EC7454" w:rsidRDefault="0045309A" w:rsidP="00EC745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222222"/>
          <w:shd w:val="clear" w:color="auto" w:fill="F8F9FA"/>
        </w:rPr>
      </w:pPr>
      <w:r w:rsidRPr="00EC7454">
        <w:rPr>
          <w:rFonts w:ascii="Arial" w:hAnsi="Arial" w:cs="Arial"/>
          <w:color w:val="222222"/>
          <w:shd w:val="clear" w:color="auto" w:fill="F8F9FA"/>
        </w:rPr>
        <w:t xml:space="preserve">Pomáhá optimalizovat střevní metabolismus </w:t>
      </w:r>
    </w:p>
    <w:p w:rsidR="0045309A" w:rsidRPr="00EC7454" w:rsidRDefault="00374F15" w:rsidP="00EC7454">
      <w:pPr>
        <w:pStyle w:val="Odstavecseseznamem"/>
        <w:numPr>
          <w:ilvl w:val="0"/>
          <w:numId w:val="2"/>
        </w:numPr>
        <w:spacing w:line="240" w:lineRule="auto"/>
        <w:rPr>
          <w:rFonts w:ascii="Arial" w:hAnsi="Arial" w:cs="Arial"/>
          <w:color w:val="222222"/>
          <w:shd w:val="clear" w:color="auto" w:fill="F8F9FA"/>
        </w:rPr>
      </w:pPr>
      <w:r w:rsidRPr="00EC7454">
        <w:rPr>
          <w:rFonts w:ascii="Arial" w:hAnsi="Arial" w:cs="Arial"/>
          <w:color w:val="222222"/>
          <w:shd w:val="clear" w:color="auto" w:fill="F8F9FA"/>
        </w:rPr>
        <w:t>Zlepšuje reprodukci</w:t>
      </w:r>
    </w:p>
    <w:p w:rsidR="0045309A" w:rsidRPr="00EF3083" w:rsidRDefault="0045309A">
      <w:pPr>
        <w:rPr>
          <w:rFonts w:ascii="Arial" w:hAnsi="Arial" w:cs="Arial"/>
          <w:color w:val="222222"/>
          <w:shd w:val="clear" w:color="auto" w:fill="F8F9FA"/>
        </w:rPr>
      </w:pPr>
    </w:p>
    <w:p w:rsidR="0045309A" w:rsidRPr="00EF3083" w:rsidRDefault="005F07BD" w:rsidP="005F07BD">
      <w:pPr>
        <w:jc w:val="both"/>
        <w:rPr>
          <w:rFonts w:ascii="Arial" w:hAnsi="Arial" w:cs="Arial"/>
          <w:b/>
          <w:color w:val="222222"/>
          <w:shd w:val="clear" w:color="auto" w:fill="F8F9FA"/>
        </w:rPr>
      </w:pPr>
      <w:r>
        <w:rPr>
          <w:rFonts w:ascii="Arial" w:hAnsi="Arial" w:cs="Arial"/>
          <w:b/>
          <w:color w:val="222222"/>
          <w:shd w:val="clear" w:color="auto" w:fill="F8F9FA"/>
        </w:rPr>
        <w:t>JAK TO FUNGUJE</w:t>
      </w:r>
    </w:p>
    <w:p w:rsidR="005F07BD" w:rsidRDefault="0045309A" w:rsidP="005F07BD">
      <w:pPr>
        <w:jc w:val="both"/>
        <w:rPr>
          <w:rFonts w:ascii="Arial" w:hAnsi="Arial" w:cs="Arial"/>
          <w:color w:val="222222"/>
          <w:shd w:val="clear" w:color="auto" w:fill="F8F9FA"/>
        </w:rPr>
      </w:pPr>
      <w:r w:rsidRPr="00EF3083">
        <w:rPr>
          <w:rFonts w:ascii="Arial" w:hAnsi="Arial" w:cs="Arial"/>
          <w:color w:val="222222"/>
          <w:shd w:val="clear" w:color="auto" w:fill="F8F9FA"/>
        </w:rPr>
        <w:t xml:space="preserve">Vitalsorb obsahuje kombinaci </w:t>
      </w:r>
      <w:r w:rsidR="00241827">
        <w:rPr>
          <w:rFonts w:ascii="Arial" w:hAnsi="Arial" w:cs="Arial"/>
          <w:color w:val="222222"/>
          <w:shd w:val="clear" w:color="auto" w:fill="F8F9FA"/>
        </w:rPr>
        <w:t>vyvaz</w:t>
      </w:r>
      <w:r w:rsidR="005F07BD">
        <w:rPr>
          <w:rFonts w:ascii="Arial" w:hAnsi="Arial" w:cs="Arial"/>
          <w:color w:val="222222"/>
          <w:shd w:val="clear" w:color="auto" w:fill="F8F9FA"/>
        </w:rPr>
        <w:t xml:space="preserve">ovačů </w:t>
      </w:r>
      <w:r w:rsidRPr="00EF3083">
        <w:rPr>
          <w:rFonts w:ascii="Arial" w:hAnsi="Arial" w:cs="Arial"/>
          <w:color w:val="222222"/>
          <w:shd w:val="clear" w:color="auto" w:fill="F8F9FA"/>
        </w:rPr>
        <w:t>mykoto</w:t>
      </w:r>
      <w:r w:rsidR="005F07BD">
        <w:rPr>
          <w:rFonts w:ascii="Arial" w:hAnsi="Arial" w:cs="Arial"/>
          <w:color w:val="222222"/>
          <w:shd w:val="clear" w:color="auto" w:fill="F8F9FA"/>
        </w:rPr>
        <w:t>xinů</w:t>
      </w:r>
      <w:r w:rsidRPr="00EF3083">
        <w:rPr>
          <w:rFonts w:ascii="Arial" w:hAnsi="Arial" w:cs="Arial"/>
          <w:color w:val="222222"/>
          <w:shd w:val="clear" w:color="auto" w:fill="F8F9FA"/>
        </w:rPr>
        <w:t>,</w:t>
      </w:r>
      <w:r w:rsidR="00374F15">
        <w:rPr>
          <w:rFonts w:ascii="Arial" w:hAnsi="Arial" w:cs="Arial"/>
          <w:color w:val="222222"/>
          <w:shd w:val="clear" w:color="auto" w:fill="F8F9FA"/>
        </w:rPr>
        <w:t xml:space="preserve"> které spolu</w:t>
      </w:r>
      <w:r w:rsidR="005F07BD">
        <w:rPr>
          <w:rFonts w:ascii="Arial" w:hAnsi="Arial" w:cs="Arial"/>
          <w:color w:val="222222"/>
          <w:shd w:val="clear" w:color="auto" w:fill="F8F9FA"/>
        </w:rPr>
        <w:t xml:space="preserve"> účinně vážou řadu škodlivých mykotoxinů, které by jinak vstupovali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do krevního řečiště přes gastrointestinální trakt. Tyto </w:t>
      </w:r>
      <w:r w:rsidR="005F07BD">
        <w:rPr>
          <w:rFonts w:ascii="Arial" w:hAnsi="Arial" w:cs="Arial"/>
          <w:color w:val="222222"/>
          <w:shd w:val="clear" w:color="auto" w:fill="F8F9FA"/>
        </w:rPr>
        <w:t>vyvazovače mykotoxinů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snižují negativní účinky na vstřebávání živin, což vede</w:t>
      </w:r>
      <w:r w:rsidR="0027323E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374F15">
        <w:rPr>
          <w:rFonts w:ascii="Arial" w:hAnsi="Arial" w:cs="Arial"/>
          <w:color w:val="222222"/>
          <w:shd w:val="clear" w:color="auto" w:fill="F8F9FA"/>
        </w:rPr>
        <w:t>ke zlepšení konverze</w:t>
      </w:r>
      <w:r w:rsidR="0027323E">
        <w:rPr>
          <w:rFonts w:ascii="Arial" w:hAnsi="Arial" w:cs="Arial"/>
          <w:color w:val="222222"/>
          <w:shd w:val="clear" w:color="auto" w:fill="F8F9FA"/>
        </w:rPr>
        <w:t>.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27323E">
        <w:rPr>
          <w:rFonts w:ascii="Arial" w:hAnsi="Arial" w:cs="Arial"/>
          <w:color w:val="222222"/>
          <w:shd w:val="clear" w:color="auto" w:fill="F8F9FA"/>
        </w:rPr>
        <w:t>Zlepšuje reprodukční ukazatele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27323E">
        <w:rPr>
          <w:rFonts w:ascii="Arial" w:hAnsi="Arial" w:cs="Arial"/>
          <w:color w:val="222222"/>
          <w:shd w:val="clear" w:color="auto" w:fill="F8F9FA"/>
        </w:rPr>
        <w:t xml:space="preserve">a eliminuje problémy, jako jsou 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nepravidelné </w:t>
      </w:r>
      <w:r w:rsidR="00374F15">
        <w:rPr>
          <w:rFonts w:ascii="Arial" w:hAnsi="Arial" w:cs="Arial"/>
          <w:color w:val="222222"/>
          <w:shd w:val="clear" w:color="auto" w:fill="F8F9FA"/>
        </w:rPr>
        <w:t>říje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, ovariální cysty a časné embryonální ztráty. </w:t>
      </w:r>
    </w:p>
    <w:p w:rsidR="00094001" w:rsidRDefault="0045309A" w:rsidP="00094001">
      <w:pPr>
        <w:jc w:val="both"/>
        <w:rPr>
          <w:rFonts w:ascii="Arial" w:hAnsi="Arial" w:cs="Arial"/>
          <w:color w:val="222222"/>
          <w:shd w:val="clear" w:color="auto" w:fill="F8F9FA"/>
        </w:rPr>
      </w:pPr>
      <w:r w:rsidRPr="00EF3083">
        <w:rPr>
          <w:rFonts w:ascii="Arial" w:hAnsi="Arial" w:cs="Arial"/>
          <w:color w:val="222222"/>
          <w:shd w:val="clear" w:color="auto" w:fill="F8F9FA"/>
        </w:rPr>
        <w:t>Ke</w:t>
      </w:r>
      <w:r w:rsidR="00094001">
        <w:rPr>
          <w:rFonts w:ascii="Arial" w:hAnsi="Arial" w:cs="Arial"/>
          <w:color w:val="222222"/>
          <w:shd w:val="clear" w:color="auto" w:fill="F8F9FA"/>
        </w:rPr>
        <w:t>tóza může být výsledkem vysoké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094001">
        <w:rPr>
          <w:rFonts w:ascii="Arial" w:hAnsi="Arial" w:cs="Arial"/>
          <w:color w:val="222222"/>
          <w:shd w:val="clear" w:color="auto" w:fill="F8F9FA"/>
        </w:rPr>
        <w:t xml:space="preserve">mykotoxinové </w:t>
      </w:r>
      <w:r w:rsidRPr="00EF3083">
        <w:rPr>
          <w:rFonts w:ascii="Arial" w:hAnsi="Arial" w:cs="Arial"/>
          <w:color w:val="222222"/>
          <w:shd w:val="clear" w:color="auto" w:fill="F8F9FA"/>
        </w:rPr>
        <w:t>kontaminace</w:t>
      </w:r>
      <w:r w:rsidR="00094001">
        <w:rPr>
          <w:rFonts w:ascii="Arial" w:hAnsi="Arial" w:cs="Arial"/>
          <w:color w:val="222222"/>
          <w:shd w:val="clear" w:color="auto" w:fill="F8F9FA"/>
        </w:rPr>
        <w:t xml:space="preserve"> v krmivu, což vede ke snížení chutnosti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krmiva</w:t>
      </w:r>
      <w:r w:rsidR="00094001">
        <w:rPr>
          <w:rFonts w:ascii="Arial" w:hAnsi="Arial" w:cs="Arial"/>
          <w:color w:val="222222"/>
          <w:shd w:val="clear" w:color="auto" w:fill="F8F9FA"/>
        </w:rPr>
        <w:t xml:space="preserve"> a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ke sníž</w:t>
      </w:r>
      <w:r w:rsidR="0027323E">
        <w:rPr>
          <w:rFonts w:ascii="Arial" w:hAnsi="Arial" w:cs="Arial"/>
          <w:color w:val="222222"/>
          <w:shd w:val="clear" w:color="auto" w:fill="F8F9FA"/>
        </w:rPr>
        <w:t>ení příjmu a více zatěžuje</w:t>
      </w:r>
      <w:r w:rsidR="00094001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27323E">
        <w:rPr>
          <w:rFonts w:ascii="Arial" w:hAnsi="Arial" w:cs="Arial"/>
          <w:color w:val="222222"/>
          <w:shd w:val="clear" w:color="auto" w:fill="F8F9FA"/>
        </w:rPr>
        <w:t xml:space="preserve">játra.  </w:t>
      </w:r>
      <w:r w:rsidRPr="00EF3083">
        <w:rPr>
          <w:rFonts w:ascii="Arial" w:hAnsi="Arial" w:cs="Arial"/>
          <w:color w:val="222222"/>
          <w:shd w:val="clear" w:color="auto" w:fill="F8F9FA"/>
        </w:rPr>
        <w:t>Komponenty Vitalsorb</w:t>
      </w:r>
      <w:r w:rsidR="00094001">
        <w:rPr>
          <w:rFonts w:ascii="Arial" w:hAnsi="Arial" w:cs="Arial"/>
          <w:color w:val="222222"/>
          <w:shd w:val="clear" w:color="auto" w:fill="F8F9FA"/>
        </w:rPr>
        <w:t xml:space="preserve">u podporují </w:t>
      </w:r>
      <w:r w:rsidR="0027323E">
        <w:rPr>
          <w:rFonts w:ascii="Arial" w:hAnsi="Arial" w:cs="Arial"/>
          <w:color w:val="222222"/>
          <w:shd w:val="clear" w:color="auto" w:fill="F8F9FA"/>
        </w:rPr>
        <w:t>obnovu nejdůležitějších antioxidantů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v játrech a pomáhají redukovat </w:t>
      </w:r>
      <w:r w:rsidR="0027323E">
        <w:rPr>
          <w:rFonts w:ascii="Arial" w:hAnsi="Arial" w:cs="Arial"/>
          <w:color w:val="222222"/>
          <w:shd w:val="clear" w:color="auto" w:fill="F8F9FA"/>
        </w:rPr>
        <w:t>oxidační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 poškození </w:t>
      </w:r>
      <w:r w:rsidR="0027323E">
        <w:rPr>
          <w:rFonts w:ascii="Arial" w:hAnsi="Arial" w:cs="Arial"/>
          <w:color w:val="222222"/>
          <w:shd w:val="clear" w:color="auto" w:fill="F8F9FA"/>
        </w:rPr>
        <w:t xml:space="preserve">způsobené </w:t>
      </w:r>
      <w:r w:rsidRPr="00EF3083">
        <w:rPr>
          <w:rFonts w:ascii="Arial" w:hAnsi="Arial" w:cs="Arial"/>
          <w:color w:val="222222"/>
          <w:shd w:val="clear" w:color="auto" w:fill="F8F9FA"/>
        </w:rPr>
        <w:t xml:space="preserve">zvýšeným metabolismem. </w:t>
      </w:r>
    </w:p>
    <w:p w:rsidR="005F07BD" w:rsidRPr="00094001" w:rsidRDefault="005F07BD" w:rsidP="00094001">
      <w:pPr>
        <w:jc w:val="both"/>
        <w:rPr>
          <w:rFonts w:ascii="Arial" w:hAnsi="Arial" w:cs="Arial"/>
          <w:color w:val="222222"/>
          <w:shd w:val="clear" w:color="auto" w:fill="F8F9FA"/>
        </w:rPr>
      </w:pPr>
      <w:r w:rsidRPr="00EF3083">
        <w:rPr>
          <w:rFonts w:ascii="Arial" w:hAnsi="Arial" w:cs="Arial"/>
          <w:b/>
          <w:color w:val="222222"/>
          <w:shd w:val="clear" w:color="auto" w:fill="F8F9FA"/>
        </w:rPr>
        <w:t>NÁVOD K</w:t>
      </w:r>
      <w:r w:rsidR="00094001">
        <w:rPr>
          <w:rFonts w:ascii="Arial" w:hAnsi="Arial" w:cs="Arial"/>
          <w:b/>
          <w:color w:val="222222"/>
          <w:shd w:val="clear" w:color="auto" w:fill="F8F9FA"/>
        </w:rPr>
        <w:t>E</w:t>
      </w:r>
      <w:r w:rsidRPr="00EF3083">
        <w:rPr>
          <w:rFonts w:ascii="Arial" w:hAnsi="Arial" w:cs="Arial"/>
          <w:b/>
          <w:color w:val="222222"/>
          <w:shd w:val="clear" w:color="auto" w:fill="F8F9FA"/>
        </w:rPr>
        <w:t xml:space="preserve"> KRMENÍ </w:t>
      </w:r>
    </w:p>
    <w:p w:rsidR="00534400" w:rsidRDefault="005F07BD" w:rsidP="0053440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8F9FA"/>
        </w:rPr>
      </w:pPr>
      <w:r w:rsidRPr="00534400">
        <w:rPr>
          <w:rFonts w:ascii="Arial" w:hAnsi="Arial" w:cs="Arial"/>
          <w:color w:val="222222"/>
          <w:shd w:val="clear" w:color="auto" w:fill="F8F9FA"/>
        </w:rPr>
        <w:t>Při prvním použi</w:t>
      </w:r>
      <w:r w:rsidR="00534400" w:rsidRPr="00534400">
        <w:rPr>
          <w:rFonts w:ascii="Arial" w:hAnsi="Arial" w:cs="Arial"/>
          <w:color w:val="222222"/>
          <w:shd w:val="clear" w:color="auto" w:fill="F8F9FA"/>
        </w:rPr>
        <w:t>tí Vitalsorbu by mělo být obsaženo</w:t>
      </w:r>
      <w:r w:rsidR="00534400">
        <w:rPr>
          <w:rFonts w:ascii="Arial" w:hAnsi="Arial" w:cs="Arial"/>
          <w:color w:val="222222"/>
          <w:shd w:val="clear" w:color="auto" w:fill="F8F9FA"/>
        </w:rPr>
        <w:t xml:space="preserve"> 50 g / </w:t>
      </w:r>
      <w:r w:rsidR="0027323E">
        <w:rPr>
          <w:rFonts w:ascii="Arial" w:hAnsi="Arial" w:cs="Arial"/>
          <w:color w:val="222222"/>
          <w:shd w:val="clear" w:color="auto" w:fill="F8F9FA"/>
        </w:rPr>
        <w:t>ks</w:t>
      </w:r>
      <w:r w:rsidR="00534400">
        <w:rPr>
          <w:rFonts w:ascii="Arial" w:hAnsi="Arial" w:cs="Arial"/>
          <w:color w:val="222222"/>
          <w:shd w:val="clear" w:color="auto" w:fill="F8F9FA"/>
        </w:rPr>
        <w:t xml:space="preserve"> /</w:t>
      </w:r>
      <w:r w:rsidRPr="00534400">
        <w:rPr>
          <w:rFonts w:ascii="Arial" w:hAnsi="Arial" w:cs="Arial"/>
          <w:color w:val="222222"/>
          <w:shd w:val="clear" w:color="auto" w:fill="F8F9FA"/>
        </w:rPr>
        <w:t xml:space="preserve"> den (1,4 kg na </w:t>
      </w:r>
      <w:r w:rsidR="00534400" w:rsidRPr="00534400">
        <w:rPr>
          <w:rFonts w:ascii="Arial" w:hAnsi="Arial" w:cs="Arial"/>
          <w:color w:val="222222"/>
          <w:shd w:val="clear" w:color="auto" w:fill="F8F9FA"/>
        </w:rPr>
        <w:t xml:space="preserve">1 t </w:t>
      </w:r>
      <w:r w:rsidRPr="00534400">
        <w:rPr>
          <w:rFonts w:ascii="Arial" w:hAnsi="Arial" w:cs="Arial"/>
          <w:color w:val="222222"/>
          <w:shd w:val="clear" w:color="auto" w:fill="F8F9FA"/>
        </w:rPr>
        <w:t xml:space="preserve">TMR) po dobu 7 dnů. </w:t>
      </w:r>
    </w:p>
    <w:p w:rsidR="00534400" w:rsidRDefault="00534400" w:rsidP="0053440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color w:val="222222"/>
          <w:shd w:val="clear" w:color="auto" w:fill="F8F9FA"/>
        </w:rPr>
      </w:pPr>
      <w:r w:rsidRPr="00534400">
        <w:rPr>
          <w:rFonts w:ascii="Arial" w:hAnsi="Arial" w:cs="Arial"/>
          <w:color w:val="222222"/>
          <w:shd w:val="clear" w:color="auto" w:fill="F8F9FA"/>
        </w:rPr>
        <w:t>Poté můžete upravit</w:t>
      </w:r>
      <w:r w:rsidR="005F07BD" w:rsidRPr="00534400">
        <w:rPr>
          <w:rFonts w:ascii="Arial" w:hAnsi="Arial" w:cs="Arial"/>
          <w:color w:val="222222"/>
          <w:shd w:val="clear" w:color="auto" w:fill="F8F9FA"/>
        </w:rPr>
        <w:t xml:space="preserve"> podle </w:t>
      </w:r>
      <w:r w:rsidRPr="00534400">
        <w:rPr>
          <w:rFonts w:ascii="Arial" w:hAnsi="Arial" w:cs="Arial"/>
          <w:color w:val="222222"/>
          <w:shd w:val="clear" w:color="auto" w:fill="F8F9FA"/>
        </w:rPr>
        <w:t xml:space="preserve">odezvy </w:t>
      </w:r>
      <w:r w:rsidR="005F07BD" w:rsidRPr="00534400">
        <w:rPr>
          <w:rFonts w:ascii="Arial" w:hAnsi="Arial" w:cs="Arial"/>
          <w:color w:val="222222"/>
          <w:shd w:val="clear" w:color="auto" w:fill="F8F9FA"/>
        </w:rPr>
        <w:t xml:space="preserve">zvířete </w:t>
      </w:r>
      <w:r w:rsidR="00FC3FC6">
        <w:rPr>
          <w:rFonts w:ascii="Arial" w:hAnsi="Arial" w:cs="Arial"/>
          <w:color w:val="222222"/>
          <w:shd w:val="clear" w:color="auto" w:fill="F8F9FA"/>
        </w:rPr>
        <w:t>dle následujícího dávkování</w:t>
      </w:r>
      <w:r w:rsidR="00AC4943">
        <w:rPr>
          <w:rFonts w:ascii="Arial" w:hAnsi="Arial" w:cs="Arial"/>
          <w:color w:val="222222"/>
          <w:shd w:val="clear" w:color="auto" w:fill="F8F9FA"/>
        </w:rPr>
        <w:t>:</w:t>
      </w:r>
      <w:r>
        <w:rPr>
          <w:rFonts w:ascii="Arial" w:hAnsi="Arial" w:cs="Arial"/>
          <w:color w:val="222222"/>
          <w:shd w:val="clear" w:color="auto" w:fill="F8F9FA"/>
        </w:rPr>
        <w:t xml:space="preserve"> </w:t>
      </w:r>
      <w:r w:rsidR="00FC3FC6">
        <w:rPr>
          <w:rFonts w:ascii="Arial" w:hAnsi="Arial" w:cs="Arial"/>
          <w:color w:val="222222"/>
          <w:shd w:val="clear" w:color="auto" w:fill="F8F9FA"/>
        </w:rPr>
        <w:t>skot</w:t>
      </w:r>
      <w:r w:rsidR="005F07BD" w:rsidRPr="00534400">
        <w:rPr>
          <w:rFonts w:ascii="Arial" w:hAnsi="Arial" w:cs="Arial"/>
          <w:color w:val="222222"/>
          <w:shd w:val="clear" w:color="auto" w:fill="F8F9FA"/>
        </w:rPr>
        <w:t xml:space="preserve"> v </w:t>
      </w:r>
      <w:r>
        <w:rPr>
          <w:rFonts w:ascii="Arial" w:hAnsi="Arial" w:cs="Arial"/>
          <w:color w:val="222222"/>
          <w:shd w:val="clear" w:color="auto" w:fill="F8F9FA"/>
        </w:rPr>
        <w:t xml:space="preserve">množství 30 g </w:t>
      </w:r>
      <w:r w:rsidR="0027323E">
        <w:rPr>
          <w:rFonts w:ascii="Arial" w:hAnsi="Arial" w:cs="Arial"/>
          <w:color w:val="222222"/>
          <w:shd w:val="clear" w:color="auto" w:fill="F8F9FA"/>
        </w:rPr>
        <w:t>/ ks</w:t>
      </w:r>
      <w:r>
        <w:rPr>
          <w:rFonts w:ascii="Arial" w:hAnsi="Arial" w:cs="Arial"/>
          <w:color w:val="222222"/>
          <w:shd w:val="clear" w:color="auto" w:fill="F8F9FA"/>
        </w:rPr>
        <w:t xml:space="preserve"> / den</w:t>
      </w:r>
      <w:r w:rsidR="005F07BD" w:rsidRPr="00534400">
        <w:rPr>
          <w:rFonts w:ascii="Arial" w:hAnsi="Arial" w:cs="Arial"/>
          <w:color w:val="222222"/>
          <w:shd w:val="clear" w:color="auto" w:fill="F8F9FA"/>
        </w:rPr>
        <w:t xml:space="preserve"> </w:t>
      </w:r>
      <w:r>
        <w:rPr>
          <w:rFonts w:ascii="Arial" w:hAnsi="Arial" w:cs="Arial"/>
          <w:color w:val="222222"/>
          <w:shd w:val="clear" w:color="auto" w:fill="F8F9FA"/>
        </w:rPr>
        <w:t>zamíchané</w:t>
      </w:r>
      <w:r w:rsidR="005F07BD" w:rsidRPr="00534400">
        <w:rPr>
          <w:rFonts w:ascii="Arial" w:hAnsi="Arial" w:cs="Arial"/>
          <w:color w:val="222222"/>
          <w:shd w:val="clear" w:color="auto" w:fill="F8F9FA"/>
        </w:rPr>
        <w:t xml:space="preserve"> do koncentrátů nebo </w:t>
      </w:r>
      <w:proofErr w:type="gramStart"/>
      <w:r w:rsidR="005F07BD" w:rsidRPr="00534400">
        <w:rPr>
          <w:rFonts w:ascii="Arial" w:hAnsi="Arial" w:cs="Arial"/>
          <w:color w:val="222222"/>
          <w:shd w:val="clear" w:color="auto" w:fill="F8F9FA"/>
        </w:rPr>
        <w:t>TMR</w:t>
      </w:r>
      <w:r w:rsidR="00AC4943">
        <w:rPr>
          <w:rFonts w:ascii="Arial" w:hAnsi="Arial" w:cs="Arial"/>
          <w:color w:val="222222"/>
          <w:shd w:val="clear" w:color="auto" w:fill="F8F9FA"/>
        </w:rPr>
        <w:t>,</w:t>
      </w:r>
      <w:r w:rsidR="005F07BD" w:rsidRPr="00534400">
        <w:rPr>
          <w:rFonts w:ascii="Arial" w:hAnsi="Arial" w:cs="Arial"/>
          <w:color w:val="222222"/>
          <w:shd w:val="clear" w:color="auto" w:fill="F8F9FA"/>
        </w:rPr>
        <w:t xml:space="preserve"> </w:t>
      </w:r>
      <w:r w:rsidR="00FC3FC6">
        <w:rPr>
          <w:rFonts w:ascii="Arial" w:hAnsi="Arial" w:cs="Arial"/>
          <w:color w:val="222222"/>
          <w:shd w:val="clear" w:color="auto" w:fill="F8F9FA"/>
        </w:rPr>
        <w:t xml:space="preserve">a </w:t>
      </w:r>
      <w:r w:rsidR="005F07BD" w:rsidRPr="00534400">
        <w:rPr>
          <w:rFonts w:ascii="Arial" w:hAnsi="Arial" w:cs="Arial"/>
          <w:color w:val="222222"/>
          <w:shd w:val="clear" w:color="auto" w:fill="F8F9FA"/>
        </w:rPr>
        <w:t xml:space="preserve">nebo </w:t>
      </w:r>
      <w:r w:rsidR="00AC4943">
        <w:rPr>
          <w:rFonts w:ascii="Arial" w:hAnsi="Arial" w:cs="Arial"/>
          <w:color w:val="222222"/>
          <w:shd w:val="clear" w:color="auto" w:fill="F8F9FA"/>
        </w:rPr>
        <w:t xml:space="preserve"> </w:t>
      </w:r>
      <w:bookmarkStart w:id="0" w:name="_GoBack"/>
      <w:bookmarkEnd w:id="0"/>
      <w:r w:rsidR="005F07BD" w:rsidRPr="00534400">
        <w:rPr>
          <w:rFonts w:ascii="Arial" w:hAnsi="Arial" w:cs="Arial"/>
          <w:color w:val="222222"/>
          <w:shd w:val="clear" w:color="auto" w:fill="F8F9FA"/>
        </w:rPr>
        <w:t>přímo</w:t>
      </w:r>
      <w:proofErr w:type="gramEnd"/>
      <w:r w:rsidR="005F07BD" w:rsidRPr="00534400">
        <w:rPr>
          <w:rFonts w:ascii="Arial" w:hAnsi="Arial" w:cs="Arial"/>
          <w:color w:val="222222"/>
          <w:shd w:val="clear" w:color="auto" w:fill="F8F9FA"/>
        </w:rPr>
        <w:t xml:space="preserve"> </w:t>
      </w:r>
      <w:r>
        <w:rPr>
          <w:rFonts w:ascii="Arial" w:hAnsi="Arial" w:cs="Arial"/>
          <w:color w:val="222222"/>
          <w:shd w:val="clear" w:color="auto" w:fill="F8F9FA"/>
        </w:rPr>
        <w:t xml:space="preserve">nasypat na </w:t>
      </w:r>
      <w:r w:rsidR="00FC3FC6">
        <w:rPr>
          <w:rFonts w:ascii="Arial" w:hAnsi="Arial" w:cs="Arial"/>
          <w:color w:val="222222"/>
          <w:shd w:val="clear" w:color="auto" w:fill="F8F9FA"/>
        </w:rPr>
        <w:t>krmivo</w:t>
      </w:r>
      <w:r>
        <w:rPr>
          <w:rFonts w:ascii="Arial" w:hAnsi="Arial" w:cs="Arial"/>
          <w:color w:val="222222"/>
          <w:shd w:val="clear" w:color="auto" w:fill="F8F9FA"/>
        </w:rPr>
        <w:t xml:space="preserve">. </w:t>
      </w:r>
      <w:r w:rsidR="005F07BD" w:rsidRPr="00534400">
        <w:rPr>
          <w:rFonts w:ascii="Arial" w:hAnsi="Arial" w:cs="Arial"/>
          <w:color w:val="222222"/>
          <w:shd w:val="clear" w:color="auto" w:fill="F8F9FA"/>
        </w:rPr>
        <w:t xml:space="preserve">U telat </w:t>
      </w:r>
      <w:r w:rsidR="0027323E">
        <w:rPr>
          <w:rFonts w:ascii="Arial" w:hAnsi="Arial" w:cs="Arial"/>
          <w:color w:val="222222"/>
          <w:shd w:val="clear" w:color="auto" w:fill="F8F9FA"/>
        </w:rPr>
        <w:t xml:space="preserve">a ovcí použijte 15 g </w:t>
      </w:r>
      <w:r w:rsidR="00FC3FC6">
        <w:rPr>
          <w:rFonts w:ascii="Arial" w:hAnsi="Arial" w:cs="Arial"/>
          <w:color w:val="222222"/>
          <w:shd w:val="clear" w:color="auto" w:fill="F8F9FA"/>
        </w:rPr>
        <w:t>/</w:t>
      </w:r>
      <w:r w:rsidR="0027323E">
        <w:rPr>
          <w:rFonts w:ascii="Arial" w:hAnsi="Arial" w:cs="Arial"/>
          <w:color w:val="222222"/>
          <w:shd w:val="clear" w:color="auto" w:fill="F8F9FA"/>
        </w:rPr>
        <w:t xml:space="preserve"> ks</w:t>
      </w:r>
      <w:r>
        <w:rPr>
          <w:rFonts w:ascii="Arial" w:hAnsi="Arial" w:cs="Arial"/>
          <w:color w:val="222222"/>
          <w:shd w:val="clear" w:color="auto" w:fill="F8F9FA"/>
        </w:rPr>
        <w:t xml:space="preserve"> /</w:t>
      </w:r>
      <w:r w:rsidR="005F07BD" w:rsidRPr="00534400">
        <w:rPr>
          <w:rFonts w:ascii="Arial" w:hAnsi="Arial" w:cs="Arial"/>
          <w:color w:val="222222"/>
          <w:shd w:val="clear" w:color="auto" w:fill="F8F9FA"/>
        </w:rPr>
        <w:t xml:space="preserve"> den. </w:t>
      </w:r>
    </w:p>
    <w:p w:rsidR="004028E3" w:rsidRPr="004028E3" w:rsidRDefault="004028E3" w:rsidP="004028E3">
      <w:pPr>
        <w:jc w:val="both"/>
        <w:rPr>
          <w:rFonts w:ascii="Arial" w:hAnsi="Arial" w:cs="Arial"/>
          <w:color w:val="222222"/>
          <w:shd w:val="clear" w:color="auto" w:fill="F8F9F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32"/>
        <w:gridCol w:w="3332"/>
      </w:tblGrid>
      <w:tr w:rsidR="00534400" w:rsidTr="004028E3">
        <w:trPr>
          <w:trHeight w:val="271"/>
        </w:trPr>
        <w:tc>
          <w:tcPr>
            <w:tcW w:w="3332" w:type="dxa"/>
          </w:tcPr>
          <w:p w:rsidR="00534400" w:rsidRDefault="00FC3FC6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lastRenderedPageBreak/>
              <w:t>Koncentrát</w:t>
            </w:r>
          </w:p>
        </w:tc>
        <w:tc>
          <w:tcPr>
            <w:tcW w:w="3332" w:type="dxa"/>
          </w:tcPr>
          <w:p w:rsidR="00534400" w:rsidRDefault="004028E3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Vitalsorb kg/t</w:t>
            </w:r>
          </w:p>
        </w:tc>
      </w:tr>
      <w:tr w:rsidR="00534400" w:rsidTr="004028E3">
        <w:trPr>
          <w:trHeight w:val="288"/>
        </w:trPr>
        <w:tc>
          <w:tcPr>
            <w:tcW w:w="3332" w:type="dxa"/>
          </w:tcPr>
          <w:p w:rsidR="00534400" w:rsidRDefault="00534400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1.0 kg</w:t>
            </w:r>
          </w:p>
        </w:tc>
        <w:tc>
          <w:tcPr>
            <w:tcW w:w="3332" w:type="dxa"/>
          </w:tcPr>
          <w:p w:rsidR="00534400" w:rsidRDefault="004028E3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30</w:t>
            </w:r>
          </w:p>
        </w:tc>
      </w:tr>
      <w:tr w:rsidR="00534400" w:rsidTr="004028E3">
        <w:trPr>
          <w:trHeight w:val="271"/>
        </w:trPr>
        <w:tc>
          <w:tcPr>
            <w:tcW w:w="3332" w:type="dxa"/>
          </w:tcPr>
          <w:p w:rsidR="00534400" w:rsidRDefault="00534400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2.0 kg</w:t>
            </w:r>
          </w:p>
        </w:tc>
        <w:tc>
          <w:tcPr>
            <w:tcW w:w="3332" w:type="dxa"/>
          </w:tcPr>
          <w:p w:rsidR="00534400" w:rsidRDefault="004028E3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15</w:t>
            </w:r>
          </w:p>
        </w:tc>
      </w:tr>
      <w:tr w:rsidR="00534400" w:rsidTr="004028E3">
        <w:trPr>
          <w:trHeight w:val="288"/>
        </w:trPr>
        <w:tc>
          <w:tcPr>
            <w:tcW w:w="3332" w:type="dxa"/>
          </w:tcPr>
          <w:p w:rsidR="00534400" w:rsidRDefault="00534400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3.0 kg</w:t>
            </w:r>
          </w:p>
        </w:tc>
        <w:tc>
          <w:tcPr>
            <w:tcW w:w="3332" w:type="dxa"/>
          </w:tcPr>
          <w:p w:rsidR="00534400" w:rsidRDefault="004028E3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10</w:t>
            </w:r>
          </w:p>
        </w:tc>
      </w:tr>
      <w:tr w:rsidR="00534400" w:rsidTr="004028E3">
        <w:trPr>
          <w:trHeight w:val="288"/>
        </w:trPr>
        <w:tc>
          <w:tcPr>
            <w:tcW w:w="3332" w:type="dxa"/>
          </w:tcPr>
          <w:p w:rsidR="00534400" w:rsidRDefault="00534400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4.0 kg</w:t>
            </w:r>
          </w:p>
        </w:tc>
        <w:tc>
          <w:tcPr>
            <w:tcW w:w="3332" w:type="dxa"/>
          </w:tcPr>
          <w:p w:rsidR="00534400" w:rsidRDefault="004028E3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7.5</w:t>
            </w:r>
          </w:p>
        </w:tc>
      </w:tr>
      <w:tr w:rsidR="00534400" w:rsidTr="004028E3">
        <w:trPr>
          <w:trHeight w:val="271"/>
        </w:trPr>
        <w:tc>
          <w:tcPr>
            <w:tcW w:w="3332" w:type="dxa"/>
          </w:tcPr>
          <w:p w:rsidR="00534400" w:rsidRDefault="00534400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5.0 kg</w:t>
            </w:r>
          </w:p>
        </w:tc>
        <w:tc>
          <w:tcPr>
            <w:tcW w:w="3332" w:type="dxa"/>
          </w:tcPr>
          <w:p w:rsidR="00534400" w:rsidRDefault="004028E3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6</w:t>
            </w:r>
          </w:p>
        </w:tc>
      </w:tr>
      <w:tr w:rsidR="00534400" w:rsidTr="004028E3">
        <w:trPr>
          <w:trHeight w:val="288"/>
        </w:trPr>
        <w:tc>
          <w:tcPr>
            <w:tcW w:w="3332" w:type="dxa"/>
          </w:tcPr>
          <w:p w:rsidR="00534400" w:rsidRDefault="00534400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6.0 kg</w:t>
            </w:r>
          </w:p>
        </w:tc>
        <w:tc>
          <w:tcPr>
            <w:tcW w:w="3332" w:type="dxa"/>
          </w:tcPr>
          <w:p w:rsidR="00534400" w:rsidRDefault="004028E3" w:rsidP="004028E3">
            <w:pPr>
              <w:jc w:val="center"/>
              <w:rPr>
                <w:rFonts w:ascii="Arial" w:hAnsi="Arial" w:cs="Arial"/>
                <w:color w:val="222222"/>
                <w:shd w:val="clear" w:color="auto" w:fill="F8F9FA"/>
              </w:rPr>
            </w:pPr>
            <w:r>
              <w:rPr>
                <w:rFonts w:ascii="Arial" w:hAnsi="Arial" w:cs="Arial"/>
                <w:color w:val="222222"/>
                <w:shd w:val="clear" w:color="auto" w:fill="F8F9FA"/>
              </w:rPr>
              <w:t>5</w:t>
            </w:r>
          </w:p>
        </w:tc>
      </w:tr>
    </w:tbl>
    <w:p w:rsidR="0045309A" w:rsidRDefault="0045309A" w:rsidP="00534400">
      <w:pPr>
        <w:jc w:val="both"/>
        <w:rPr>
          <w:rFonts w:ascii="Arial" w:hAnsi="Arial" w:cs="Arial"/>
          <w:color w:val="222222"/>
          <w:shd w:val="clear" w:color="auto" w:fill="F8F9FA"/>
        </w:rPr>
      </w:pPr>
    </w:p>
    <w:p w:rsidR="004028E3" w:rsidRDefault="004028E3" w:rsidP="00534400">
      <w:pPr>
        <w:jc w:val="both"/>
        <w:rPr>
          <w:rFonts w:ascii="Arial" w:hAnsi="Arial" w:cs="Arial"/>
          <w:color w:val="222222"/>
          <w:shd w:val="clear" w:color="auto" w:fill="F8F9FA"/>
        </w:rPr>
      </w:pPr>
    </w:p>
    <w:p w:rsidR="004028E3" w:rsidRPr="00EF3083" w:rsidRDefault="004028E3" w:rsidP="00534400">
      <w:pPr>
        <w:jc w:val="both"/>
        <w:rPr>
          <w:rFonts w:ascii="Arial" w:hAnsi="Arial" w:cs="Arial"/>
          <w:color w:val="222222"/>
          <w:shd w:val="clear" w:color="auto" w:fill="F8F9FA"/>
        </w:rPr>
      </w:pPr>
    </w:p>
    <w:p w:rsidR="00336D1A" w:rsidRPr="00EF3083" w:rsidRDefault="00336D1A" w:rsidP="004028E3">
      <w:pPr>
        <w:rPr>
          <w:rFonts w:ascii="Arial" w:hAnsi="Arial" w:cs="Arial"/>
          <w:color w:val="222222"/>
          <w:shd w:val="clear" w:color="auto" w:fill="F8F9FA"/>
        </w:rPr>
      </w:pPr>
    </w:p>
    <w:sectPr w:rsidR="00336D1A" w:rsidRPr="00EF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18F9"/>
    <w:multiLevelType w:val="hybridMultilevel"/>
    <w:tmpl w:val="87C06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3D3427"/>
    <w:multiLevelType w:val="hybridMultilevel"/>
    <w:tmpl w:val="01AA5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EE"/>
    <w:rsid w:val="00027742"/>
    <w:rsid w:val="00094001"/>
    <w:rsid w:val="00241827"/>
    <w:rsid w:val="0027323E"/>
    <w:rsid w:val="00336D1A"/>
    <w:rsid w:val="00374F15"/>
    <w:rsid w:val="004028E3"/>
    <w:rsid w:val="0045309A"/>
    <w:rsid w:val="00534400"/>
    <w:rsid w:val="005F07BD"/>
    <w:rsid w:val="00AC4943"/>
    <w:rsid w:val="00EC63EE"/>
    <w:rsid w:val="00EC7454"/>
    <w:rsid w:val="00EF3083"/>
    <w:rsid w:val="00F576BD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400"/>
    <w:pPr>
      <w:ind w:left="720"/>
      <w:contextualSpacing/>
    </w:pPr>
  </w:style>
  <w:style w:type="table" w:styleId="Mkatabulky">
    <w:name w:val="Table Grid"/>
    <w:basedOn w:val="Normlntabulka"/>
    <w:uiPriority w:val="59"/>
    <w:rsid w:val="0053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400"/>
    <w:pPr>
      <w:ind w:left="720"/>
      <w:contextualSpacing/>
    </w:pPr>
  </w:style>
  <w:style w:type="table" w:styleId="Mkatabulky">
    <w:name w:val="Table Grid"/>
    <w:basedOn w:val="Normlntabulka"/>
    <w:uiPriority w:val="59"/>
    <w:rsid w:val="00534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Pavelková</dc:creator>
  <cp:keywords/>
  <dc:description/>
  <cp:lastModifiedBy>Pavelková</cp:lastModifiedBy>
  <cp:revision>5</cp:revision>
  <dcterms:created xsi:type="dcterms:W3CDTF">2019-10-21T10:23:00Z</dcterms:created>
  <dcterms:modified xsi:type="dcterms:W3CDTF">2020-03-19T07:54:00Z</dcterms:modified>
</cp:coreProperties>
</file>